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2ABA6">
      <w:pPr>
        <w:pStyle w:val="2"/>
        <w:spacing w:before="144" w:line="229" w:lineRule="auto"/>
        <w:ind w:left="3080"/>
        <w:rPr>
          <w:sz w:val="28"/>
          <w:szCs w:val="28"/>
        </w:rPr>
      </w:pPr>
      <w:bookmarkStart w:id="0" w:name="_GoBack"/>
      <w:bookmarkEnd w:id="0"/>
      <w:r>
        <w:rPr>
          <w:spacing w:val="7"/>
          <w:sz w:val="28"/>
          <w:szCs w:val="28"/>
        </w:rPr>
        <w:t>免除知情同意申请表模板</w:t>
      </w:r>
    </w:p>
    <w:p w14:paraId="676C6BB2">
      <w:pPr>
        <w:spacing w:line="113" w:lineRule="exact"/>
      </w:pPr>
    </w:p>
    <w:tbl>
      <w:tblPr>
        <w:tblStyle w:val="6"/>
        <w:tblW w:w="8526" w:type="dxa"/>
        <w:tblInd w:w="40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2"/>
        <w:gridCol w:w="7334"/>
      </w:tblGrid>
      <w:tr w14:paraId="413950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192" w:type="dxa"/>
            <w:vAlign w:val="top"/>
          </w:tcPr>
          <w:p w14:paraId="27C8D6B4">
            <w:pPr>
              <w:pStyle w:val="5"/>
              <w:spacing w:before="246" w:line="221" w:lineRule="auto"/>
              <w:ind w:left="242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项目名称</w:t>
            </w:r>
          </w:p>
        </w:tc>
        <w:tc>
          <w:tcPr>
            <w:tcW w:w="7334" w:type="dxa"/>
            <w:vAlign w:val="top"/>
          </w:tcPr>
          <w:p w14:paraId="7596F875">
            <w:pPr>
              <w:rPr>
                <w:rFonts w:ascii="Arial"/>
                <w:sz w:val="21"/>
                <w:szCs w:val="21"/>
              </w:rPr>
            </w:pPr>
          </w:p>
        </w:tc>
      </w:tr>
      <w:tr w14:paraId="78CB3E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1" w:hRule="atLeast"/>
        </w:trPr>
        <w:tc>
          <w:tcPr>
            <w:tcW w:w="8526" w:type="dxa"/>
            <w:gridSpan w:val="2"/>
            <w:vAlign w:val="top"/>
          </w:tcPr>
          <w:p w14:paraId="7462FBFE">
            <w:pPr>
              <w:pStyle w:val="5"/>
              <w:spacing w:before="262" w:line="219" w:lineRule="auto"/>
              <w:ind w:left="1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请参照并对应以下条目，说明该研究拟申请免除知</w:t>
            </w:r>
            <w:r>
              <w:rPr>
                <w:spacing w:val="-1"/>
                <w:sz w:val="21"/>
                <w:szCs w:val="21"/>
              </w:rPr>
              <w:t>情同意的理由：</w:t>
            </w:r>
          </w:p>
          <w:p w14:paraId="2BA3E23A">
            <w:pPr>
              <w:pStyle w:val="5"/>
              <w:spacing w:before="252" w:line="219" w:lineRule="auto"/>
              <w:ind w:left="11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如不满足以下条目相关要求，则无法申请免除知情同意。请在申</w:t>
            </w:r>
            <w:r>
              <w:rPr>
                <w:spacing w:val="-1"/>
                <w:sz w:val="21"/>
                <w:szCs w:val="21"/>
              </w:rPr>
              <w:t>请材料中准备知情同意书</w:t>
            </w:r>
          </w:p>
        </w:tc>
      </w:tr>
      <w:tr w14:paraId="423042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8526" w:type="dxa"/>
            <w:gridSpan w:val="2"/>
            <w:shd w:val="clear" w:color="auto" w:fill="auto"/>
            <w:vAlign w:val="top"/>
          </w:tcPr>
          <w:p w14:paraId="6F8F3E04">
            <w:pPr>
              <w:pStyle w:val="5"/>
              <w:spacing w:before="29" w:line="219" w:lineRule="auto"/>
              <w:ind w:firstLine="207" w:firstLineChars="100"/>
              <w:rPr>
                <w:sz w:val="21"/>
                <w:szCs w:val="21"/>
              </w:rPr>
            </w:pPr>
            <w:r>
              <w:rPr>
                <w:b/>
                <w:bCs/>
                <w:spacing w:val="-2"/>
                <w:sz w:val="21"/>
                <w:szCs w:val="21"/>
              </w:rPr>
              <w:t>1.利用以往临床诊疗中获得的数据/生物标本的研究，申请免除知情同意</w:t>
            </w:r>
          </w:p>
        </w:tc>
      </w:tr>
      <w:tr w14:paraId="213353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8526" w:type="dxa"/>
            <w:gridSpan w:val="2"/>
            <w:vAlign w:val="top"/>
          </w:tcPr>
          <w:p w14:paraId="37D23F86">
            <w:pPr>
              <w:pStyle w:val="5"/>
              <w:spacing w:before="29" w:line="219" w:lineRule="auto"/>
              <w:ind w:left="115"/>
              <w:rPr>
                <w:spacing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本研究使用的数据或生物标本是以往临床诊疗中获取的。本研究不利用患者以前已明确地拒绝利用的医疗</w:t>
            </w:r>
            <w:r>
              <w:rPr>
                <w:spacing w:val="-2"/>
                <w:sz w:val="21"/>
                <w:szCs w:val="21"/>
              </w:rPr>
              <w:t>记录和标本</w:t>
            </w:r>
            <w:r>
              <w:rPr>
                <w:spacing w:val="2"/>
                <w:sz w:val="21"/>
                <w:szCs w:val="21"/>
              </w:rPr>
              <w:t xml:space="preserve"> </w:t>
            </w:r>
          </w:p>
          <w:p w14:paraId="10A8F472">
            <w:pPr>
              <w:pStyle w:val="5"/>
              <w:spacing w:before="29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请说明：</w:t>
            </w:r>
          </w:p>
        </w:tc>
      </w:tr>
      <w:tr w14:paraId="50DBF0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8526" w:type="dxa"/>
            <w:gridSpan w:val="2"/>
            <w:vAlign w:val="top"/>
          </w:tcPr>
          <w:p w14:paraId="11C4F027">
            <w:pPr>
              <w:pStyle w:val="5"/>
              <w:spacing w:before="30" w:line="229" w:lineRule="auto"/>
              <w:ind w:left="115" w:right="10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本研究对受试者的风险不大于最小风险（指研究中预期风险的可能性和程度不大于日常生活、或进行常规</w:t>
            </w:r>
            <w:r>
              <w:rPr>
                <w:spacing w:val="17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体格检查或心理测试的风险）。</w:t>
            </w:r>
          </w:p>
          <w:p w14:paraId="283C0F6F">
            <w:pPr>
              <w:pStyle w:val="5"/>
              <w:spacing w:before="18" w:line="220" w:lineRule="auto"/>
              <w:ind w:left="11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请说明：</w:t>
            </w:r>
          </w:p>
        </w:tc>
      </w:tr>
      <w:tr w14:paraId="4EC379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526" w:type="dxa"/>
            <w:gridSpan w:val="2"/>
            <w:vAlign w:val="top"/>
          </w:tcPr>
          <w:p w14:paraId="103DC0CE">
            <w:pPr>
              <w:pStyle w:val="5"/>
              <w:tabs>
                <w:tab w:val="left" w:pos="4830"/>
              </w:tabs>
              <w:spacing w:before="30" w:line="229" w:lineRule="auto"/>
              <w:ind w:left="113" w:right="1582" w:rightChars="0" w:firstLine="5"/>
              <w:rPr>
                <w:spacing w:val="9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免除知情同意不会对受试者的权利和健康产生不利的影响。</w:t>
            </w:r>
            <w:r>
              <w:rPr>
                <w:spacing w:val="9"/>
                <w:sz w:val="21"/>
                <w:szCs w:val="21"/>
              </w:rPr>
              <w:t xml:space="preserve"> </w:t>
            </w:r>
          </w:p>
          <w:p w14:paraId="7730B094">
            <w:pPr>
              <w:pStyle w:val="5"/>
              <w:tabs>
                <w:tab w:val="left" w:pos="4830"/>
              </w:tabs>
              <w:spacing w:before="30" w:line="229" w:lineRule="auto"/>
              <w:ind w:left="113" w:right="1582" w:rightChars="0" w:firstLine="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请说明：</w:t>
            </w:r>
          </w:p>
        </w:tc>
      </w:tr>
      <w:tr w14:paraId="7EC397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8526" w:type="dxa"/>
            <w:gridSpan w:val="2"/>
            <w:vAlign w:val="top"/>
          </w:tcPr>
          <w:p w14:paraId="255DF0E8">
            <w:pPr>
              <w:pStyle w:val="5"/>
              <w:spacing w:before="30" w:line="346" w:lineRule="auto"/>
              <w:ind w:left="113" w:right="2842" w:rightChars="0" w:firstLine="5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受试者的隐私和个人身份信息得到保护。</w:t>
            </w:r>
          </w:p>
          <w:p w14:paraId="3BF1D5AD">
            <w:pPr>
              <w:pStyle w:val="5"/>
              <w:spacing w:before="30" w:line="346" w:lineRule="auto"/>
              <w:ind w:left="113" w:right="2842" w:rightChars="0" w:firstLine="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请说明：</w:t>
            </w:r>
          </w:p>
        </w:tc>
      </w:tr>
      <w:tr w14:paraId="7AA80B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8526" w:type="dxa"/>
            <w:gridSpan w:val="2"/>
            <w:vAlign w:val="top"/>
          </w:tcPr>
          <w:p w14:paraId="191E3E81">
            <w:pPr>
              <w:pStyle w:val="5"/>
              <w:spacing w:before="29" w:line="346" w:lineRule="auto"/>
              <w:ind w:left="115" w:right="106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若规定需获取知情同意，研究将无法进行（病人</w:t>
            </w:r>
            <w:r>
              <w:rPr>
                <w:spacing w:val="-2"/>
                <w:sz w:val="21"/>
                <w:szCs w:val="21"/>
              </w:rPr>
              <w:t>有权知道其病历/标本可能用于研究，其拒绝或不同意参加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研究，不是研究无法实施、免除知情同意的证据）。</w:t>
            </w:r>
          </w:p>
          <w:p w14:paraId="1684CBE6">
            <w:pPr>
              <w:pStyle w:val="5"/>
              <w:spacing w:before="26" w:line="220" w:lineRule="auto"/>
              <w:ind w:left="11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请说明：</w:t>
            </w:r>
          </w:p>
        </w:tc>
      </w:tr>
      <w:tr w14:paraId="6F36E3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</w:trPr>
        <w:tc>
          <w:tcPr>
            <w:tcW w:w="8526" w:type="dxa"/>
            <w:gridSpan w:val="2"/>
            <w:vAlign w:val="top"/>
          </w:tcPr>
          <w:p w14:paraId="13BB1AC2">
            <w:pPr>
              <w:pStyle w:val="5"/>
              <w:spacing w:before="63" w:line="219" w:lineRule="auto"/>
              <w:ind w:left="115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本研究不需要进一步随访获取受试者信息。</w:t>
            </w:r>
          </w:p>
        </w:tc>
      </w:tr>
      <w:tr w14:paraId="50A44B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526" w:type="dxa"/>
            <w:gridSpan w:val="2"/>
            <w:vAlign w:val="top"/>
          </w:tcPr>
          <w:p w14:paraId="51DE4619">
            <w:pPr>
              <w:pStyle w:val="5"/>
              <w:spacing w:before="30" w:line="341" w:lineRule="auto"/>
              <w:ind w:left="125" w:right="106" w:hanging="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本研究利用可识别身份信息的生物样本或者数据进行研究，已无法找到该受试者，且研究项目不涉及个人</w:t>
            </w:r>
            <w:r>
              <w:rPr>
                <w:spacing w:val="17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隐私和商业利益。</w:t>
            </w:r>
          </w:p>
        </w:tc>
      </w:tr>
      <w:tr w14:paraId="7DB040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8526" w:type="dxa"/>
            <w:gridSpan w:val="2"/>
            <w:shd w:val="clear" w:color="auto" w:fill="auto"/>
            <w:vAlign w:val="top"/>
          </w:tcPr>
          <w:p w14:paraId="25226AFC">
            <w:pPr>
              <w:pStyle w:val="5"/>
              <w:spacing w:before="31" w:line="219" w:lineRule="auto"/>
              <w:ind w:left="117"/>
              <w:rPr>
                <w:sz w:val="21"/>
                <w:szCs w:val="21"/>
              </w:rPr>
            </w:pPr>
            <w:r>
              <w:rPr>
                <w:b/>
                <w:bCs/>
                <w:spacing w:val="-2"/>
                <w:sz w:val="21"/>
                <w:szCs w:val="21"/>
              </w:rPr>
              <w:t>2.研究中获得信息/生物标本的二次利用，申请免除知情同意</w:t>
            </w:r>
          </w:p>
        </w:tc>
      </w:tr>
      <w:tr w14:paraId="0C3797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8526" w:type="dxa"/>
            <w:gridSpan w:val="2"/>
            <w:vAlign w:val="top"/>
          </w:tcPr>
          <w:p w14:paraId="13035913">
            <w:pPr>
              <w:pStyle w:val="5"/>
              <w:spacing w:before="30" w:line="231" w:lineRule="auto"/>
              <w:ind w:left="113" w:right="542" w:rightChars="0" w:firstLine="21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以往研究已获得受试者的书面同意，允许其他的研究项目使用其信息或标本。</w:t>
            </w:r>
          </w:p>
          <w:p w14:paraId="56B31624">
            <w:pPr>
              <w:pStyle w:val="5"/>
              <w:spacing w:before="30" w:line="231" w:lineRule="auto"/>
              <w:ind w:left="113" w:right="542" w:rightChars="0" w:firstLine="2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请说明：</w:t>
            </w:r>
          </w:p>
        </w:tc>
      </w:tr>
      <w:tr w14:paraId="490FC3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8526" w:type="dxa"/>
            <w:gridSpan w:val="2"/>
            <w:vAlign w:val="top"/>
          </w:tcPr>
          <w:p w14:paraId="0125498E">
            <w:pPr>
              <w:pStyle w:val="5"/>
              <w:spacing w:before="33" w:line="229" w:lineRule="auto"/>
              <w:ind w:left="113" w:right="122" w:rightChars="0" w:firstLine="2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本次研究符合原知情同意的许可条件。</w:t>
            </w:r>
          </w:p>
          <w:p w14:paraId="1BCA42A9">
            <w:pPr>
              <w:pStyle w:val="5"/>
              <w:spacing w:before="33" w:line="229" w:lineRule="auto"/>
              <w:ind w:left="113" w:right="122" w:rightChars="0" w:firstLine="2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请说明：</w:t>
            </w:r>
          </w:p>
        </w:tc>
      </w:tr>
      <w:tr w14:paraId="5CE30D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8526" w:type="dxa"/>
            <w:gridSpan w:val="2"/>
            <w:vAlign w:val="top"/>
          </w:tcPr>
          <w:p w14:paraId="1F7CC9D9">
            <w:pPr>
              <w:pStyle w:val="5"/>
              <w:spacing w:before="33" w:line="229" w:lineRule="auto"/>
              <w:ind w:left="113" w:right="2002" w:rightChars="0" w:firstLine="5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受试者的隐私和身份信息的保密得到保证。</w:t>
            </w:r>
          </w:p>
          <w:p w14:paraId="015E50C3">
            <w:pPr>
              <w:pStyle w:val="5"/>
              <w:spacing w:before="33" w:line="229" w:lineRule="auto"/>
              <w:ind w:left="113" w:right="2002" w:rightChars="0" w:firstLine="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请说明：</w:t>
            </w:r>
          </w:p>
        </w:tc>
      </w:tr>
      <w:tr w14:paraId="35A376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8526" w:type="dxa"/>
            <w:gridSpan w:val="2"/>
            <w:vAlign w:val="top"/>
          </w:tcPr>
          <w:p w14:paraId="7E97B95A">
            <w:pPr>
              <w:pStyle w:val="5"/>
              <w:spacing w:before="32" w:line="229" w:lineRule="auto"/>
              <w:ind w:left="113" w:right="3262" w:rightChars="0" w:firstLine="2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本研究对受试者的风险不大于最小风险</w:t>
            </w:r>
          </w:p>
          <w:p w14:paraId="29009C44">
            <w:pPr>
              <w:pStyle w:val="5"/>
              <w:spacing w:before="32" w:line="229" w:lineRule="auto"/>
              <w:ind w:left="113" w:right="3262" w:rightChars="0" w:firstLine="2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请说明：</w:t>
            </w:r>
          </w:p>
        </w:tc>
      </w:tr>
      <w:tr w14:paraId="3FD21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8526" w:type="dxa"/>
            <w:gridSpan w:val="2"/>
            <w:vAlign w:val="top"/>
          </w:tcPr>
          <w:p w14:paraId="08C9E9CF">
            <w:pPr>
              <w:pStyle w:val="5"/>
              <w:spacing w:before="33" w:line="342" w:lineRule="auto"/>
              <w:ind w:left="4817" w:right="122" w:rightChars="0" w:hanging="114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研究者签名：</w:t>
            </w:r>
            <w:r>
              <w:rPr>
                <w:sz w:val="21"/>
                <w:szCs w:val="21"/>
              </w:rPr>
              <w:t xml:space="preserve"> </w:t>
            </w:r>
          </w:p>
          <w:p w14:paraId="7325D3F9">
            <w:pPr>
              <w:pStyle w:val="5"/>
              <w:spacing w:before="33" w:line="342" w:lineRule="auto"/>
              <w:ind w:left="4817" w:right="122" w:rightChars="0" w:hanging="114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申请日期：</w:t>
            </w:r>
          </w:p>
        </w:tc>
      </w:tr>
    </w:tbl>
    <w:p w14:paraId="1EA872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074B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2024-11-12T07:14:29Z</dcterms:created>
  <dc:creator>lib</dc:creator>
  <cp:lastModifiedBy>套马的汉子</cp:lastModifiedBy>
  <dcterms:modified xsi:type="dcterms:W3CDTF">2024-11-12T07:14:47Z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3BA79A7D89E94385A0ED261EFF462B2E_12</vt:lpwstr>
  </property>
</Properties>
</file>